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DB50E">
      <w:pPr>
        <w:jc w:val="center"/>
        <w:rPr>
          <w:b/>
          <w:bCs/>
          <w:lang w:val="hr-HR"/>
        </w:rPr>
      </w:pPr>
    </w:p>
    <w:p w14:paraId="2267C10A">
      <w:pPr>
        <w:shd w:val="clear" w:color="auto" w:fill="FFFFFF"/>
        <w:spacing w:after="360"/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  <w:t>Odlukom Upravnog odbora od 1</w:t>
      </w:r>
      <w:r>
        <w:rPr>
          <w:rFonts w:hint="default" w:ascii="Segoe UI" w:hAnsi="Segoe UI" w:cs="Segoe UI"/>
          <w:color w:val="222222"/>
          <w:sz w:val="26"/>
          <w:szCs w:val="26"/>
          <w:lang w:val="en-US" w:eastAsia="hr-HR" w:bidi="ar-SA"/>
        </w:rPr>
        <w:t>7</w:t>
      </w:r>
      <w:r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  <w:t>.9.202</w:t>
      </w:r>
      <w:r>
        <w:rPr>
          <w:rFonts w:hint="default" w:ascii="Segoe UI" w:hAnsi="Segoe UI" w:cs="Segoe UI"/>
          <w:color w:val="222222"/>
          <w:sz w:val="26"/>
          <w:szCs w:val="26"/>
          <w:lang w:val="en-US" w:eastAsia="hr-HR" w:bidi="ar-SA"/>
        </w:rPr>
        <w:t>6</w:t>
      </w:r>
      <w:r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  <w:t>. godine Srpsko privredno društvo „Privrednik“ raspisuje:</w:t>
      </w:r>
    </w:p>
    <w:p w14:paraId="01656624">
      <w:pPr>
        <w:shd w:val="clear" w:color="auto" w:fill="FFFFFF"/>
        <w:spacing w:after="360"/>
        <w:jc w:val="center"/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b/>
          <w:bCs/>
          <w:color w:val="222222"/>
          <w:sz w:val="26"/>
          <w:szCs w:val="26"/>
          <w:lang w:val="hr-HR" w:eastAsia="hr-HR" w:bidi="ar-SA"/>
        </w:rPr>
        <w:t>Natječaj</w:t>
      </w:r>
      <w:r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  <w:t> </w:t>
      </w:r>
      <w:r>
        <w:rPr>
          <w:rFonts w:ascii="Segoe UI" w:hAnsi="Segoe UI" w:cs="Segoe UI"/>
          <w:b/>
          <w:bCs/>
          <w:color w:val="222222"/>
          <w:sz w:val="26"/>
          <w:szCs w:val="26"/>
          <w:lang w:val="hr-HR" w:eastAsia="hr-HR" w:bidi="ar-SA"/>
        </w:rPr>
        <w:t>za dodjelu stipendija srednjoškolcima i studentima za         školsku/akademsku godinu 202</w:t>
      </w:r>
      <w:r>
        <w:rPr>
          <w:rFonts w:hint="default" w:ascii="Segoe UI" w:hAnsi="Segoe UI" w:cs="Segoe UI"/>
          <w:b/>
          <w:bCs/>
          <w:color w:val="222222"/>
          <w:sz w:val="26"/>
          <w:szCs w:val="26"/>
          <w:lang w:val="en-US" w:eastAsia="hr-HR" w:bidi="ar-SA"/>
        </w:rPr>
        <w:t>6</w:t>
      </w:r>
      <w:r>
        <w:rPr>
          <w:rFonts w:ascii="Segoe UI" w:hAnsi="Segoe UI" w:cs="Segoe UI"/>
          <w:b/>
          <w:bCs/>
          <w:color w:val="222222"/>
          <w:sz w:val="26"/>
          <w:szCs w:val="26"/>
          <w:lang w:val="hr-HR" w:eastAsia="hr-HR" w:bidi="ar-SA"/>
        </w:rPr>
        <w:t>./2</w:t>
      </w:r>
      <w:r>
        <w:rPr>
          <w:rFonts w:hint="default" w:ascii="Segoe UI" w:hAnsi="Segoe UI" w:cs="Segoe UI"/>
          <w:b/>
          <w:bCs/>
          <w:color w:val="222222"/>
          <w:sz w:val="26"/>
          <w:szCs w:val="26"/>
          <w:lang w:val="en-US" w:eastAsia="hr-HR" w:bidi="ar-SA"/>
        </w:rPr>
        <w:t>7</w:t>
      </w:r>
      <w:r>
        <w:rPr>
          <w:rFonts w:ascii="Segoe UI" w:hAnsi="Segoe UI" w:cs="Segoe UI"/>
          <w:b/>
          <w:bCs/>
          <w:color w:val="222222"/>
          <w:sz w:val="26"/>
          <w:szCs w:val="26"/>
          <w:lang w:val="hr-HR" w:eastAsia="hr-HR" w:bidi="ar-SA"/>
        </w:rPr>
        <w:t>.</w:t>
      </w:r>
      <w:r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  <w:t> </w:t>
      </w:r>
      <w:r>
        <w:rPr>
          <w:rFonts w:ascii="Segoe UI" w:hAnsi="Segoe UI" w:cs="Segoe UI"/>
          <w:b/>
          <w:bCs/>
          <w:color w:val="222222"/>
          <w:sz w:val="26"/>
          <w:szCs w:val="26"/>
          <w:lang w:val="hr-HR" w:eastAsia="hr-HR" w:bidi="ar-SA"/>
        </w:rPr>
        <w:t>iz Fonda „Vladimir Matijević“</w:t>
      </w:r>
    </w:p>
    <w:p w14:paraId="2A0C2DD3">
      <w:pPr>
        <w:shd w:val="clear" w:color="auto" w:fill="FFFFFF"/>
        <w:spacing w:after="360"/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  <w:t>Pravo sudjelovanja na natječaju za dodjelu stipendija imaju srednjoškolci i studenti koji ispunjavaju sljedeće uvjete:</w:t>
      </w:r>
    </w:p>
    <w:p w14:paraId="3046BAB7">
      <w:pPr>
        <w:numPr>
          <w:ilvl w:val="0"/>
          <w:numId w:val="1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  <w:t>da su državljani Republike Hrvatske;</w:t>
      </w:r>
    </w:p>
    <w:p w14:paraId="2475D344">
      <w:pPr>
        <w:numPr>
          <w:ilvl w:val="0"/>
          <w:numId w:val="1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  <w:t>da pohađaju srednju školu ili fakultet na teritoriji Republike Hrvatske;</w:t>
      </w:r>
    </w:p>
    <w:p w14:paraId="57368C30">
      <w:pPr>
        <w:numPr>
          <w:ilvl w:val="0"/>
          <w:numId w:val="1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  <w:t>da prosjek ocjena svih predmeta završenog razreda srednje škole (ili osmog razreda osnovne škole) iznosi najmanje 3,5 (uključujući i maturu ako su upisali prvu godinu studija);</w:t>
      </w:r>
    </w:p>
    <w:p w14:paraId="62AD03A3">
      <w:pPr>
        <w:numPr>
          <w:ilvl w:val="0"/>
          <w:numId w:val="1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  <w:t>da prosjek ocjena svih položenih ispita tokom studija iznosi najmanje 3,0 (ako upisuje više godine studija);</w:t>
      </w:r>
    </w:p>
    <w:p w14:paraId="22715F7B">
      <w:pPr>
        <w:numPr>
          <w:ilvl w:val="0"/>
          <w:numId w:val="1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</w:pPr>
      <w:r>
        <w:rPr>
          <w:rFonts w:ascii="Segoe UI" w:hAnsi="Segoe UI" w:cs="Segoe UI"/>
          <w:color w:val="222222"/>
          <w:sz w:val="26"/>
          <w:szCs w:val="26"/>
          <w:lang w:val="hr-HR" w:eastAsia="hr-HR" w:bidi="ar-SA"/>
        </w:rPr>
        <w:t>da studenti nemaju više od 25 godina (ne važi za kandidate na doktorskim studijama).</w:t>
      </w:r>
    </w:p>
    <w:p w14:paraId="7268AE4C">
      <w:pPr>
        <w:shd w:val="clear" w:color="auto" w:fill="FFFFFF"/>
        <w:spacing w:after="360"/>
        <w:rPr>
          <w:rFonts w:ascii="Segoe UI" w:hAnsi="Segoe UI" w:cs="Segoe UI"/>
          <w:b/>
          <w:bCs/>
          <w:color w:val="222222"/>
          <w:sz w:val="26"/>
          <w:szCs w:val="26"/>
          <w:lang w:val="hr-HR" w:eastAsia="hr-HR" w:bidi="ar-SA"/>
        </w:rPr>
      </w:pPr>
    </w:p>
    <w:p w14:paraId="34F397CA">
      <w:pPr>
        <w:pStyle w:val="23"/>
        <w:shd w:val="clear" w:color="auto" w:fill="FFFFFF"/>
        <w:spacing w:before="0" w:beforeAutospacing="0" w:after="360" w:afterAutospacing="0"/>
        <w:rPr>
          <w:rFonts w:ascii="Segoe UI" w:hAnsi="Segoe UI" w:cs="Segoe UI"/>
          <w:color w:val="222222"/>
          <w:sz w:val="26"/>
          <w:szCs w:val="26"/>
          <w:lang w:bidi="ar-SA"/>
        </w:rPr>
      </w:pPr>
      <w:r>
        <w:rPr>
          <w:rStyle w:val="24"/>
          <w:rFonts w:ascii="Segoe UI" w:hAnsi="Segoe UI" w:cs="Segoe UI"/>
          <w:b w:val="0"/>
          <w:bCs w:val="0"/>
          <w:color w:val="222222"/>
          <w:sz w:val="26"/>
          <w:szCs w:val="26"/>
        </w:rPr>
        <w:t>Srednjoškolci i studenti koji se prijavljuju na natječaj trebaju ispuniti</w:t>
      </w:r>
      <w:r>
        <w:rPr>
          <w:rStyle w:val="24"/>
          <w:rFonts w:ascii="Segoe UI" w:hAnsi="Segoe UI" w:cs="Segoe UI"/>
          <w:color w:val="222222"/>
          <w:sz w:val="26"/>
          <w:szCs w:val="26"/>
        </w:rPr>
        <w:t xml:space="preserve"> online obrazac i priložiti dolje navedene dokumente na Privrednikovoj web stranici www.privrednik.hr</w:t>
      </w:r>
    </w:p>
    <w:p w14:paraId="5C7D4730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</w:rPr>
      </w:pPr>
      <w:r>
        <w:rPr>
          <w:rFonts w:ascii="Segoe UI" w:hAnsi="Segoe UI" w:cs="Segoe UI"/>
          <w:color w:val="222222"/>
          <w:sz w:val="26"/>
          <w:szCs w:val="26"/>
        </w:rPr>
        <w:t>uvjerenje o redovitom upisu u srednju školu za učenike odnosno na visoko učilište (s naznakom smjera ili studijske grupe) za studente;</w:t>
      </w:r>
    </w:p>
    <w:p w14:paraId="4D20E842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</w:rPr>
      </w:pPr>
      <w:r>
        <w:rPr>
          <w:rFonts w:ascii="Segoe UI" w:hAnsi="Segoe UI" w:cs="Segoe UI"/>
          <w:color w:val="222222"/>
          <w:sz w:val="26"/>
          <w:szCs w:val="26"/>
        </w:rPr>
        <w:t>za studente potvrda fakulteta o prosjeku ocjena, odnosno ovjerena fotokopija indeksa iz koje su vidljive ocjene položenih ispita (ako je upisao prvu godinu fotokopija svjedodžbe završnog razreda i mature);</w:t>
      </w:r>
    </w:p>
    <w:p w14:paraId="027B146E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</w:rPr>
      </w:pPr>
      <w:r>
        <w:rPr>
          <w:rFonts w:ascii="Segoe UI" w:hAnsi="Segoe UI" w:cs="Segoe UI"/>
          <w:color w:val="222222"/>
          <w:sz w:val="26"/>
          <w:szCs w:val="26"/>
        </w:rPr>
        <w:t>za učenike fotokopija svjedodžbe završenog razreda (ako upisuje prvi razred – fotokopija svjedodžbe završnog razreda osnovne škole);</w:t>
      </w:r>
    </w:p>
    <w:p w14:paraId="46CB7B61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</w:rPr>
      </w:pPr>
      <w:r>
        <w:rPr>
          <w:rFonts w:ascii="Segoe UI" w:hAnsi="Segoe UI" w:cs="Segoe UI"/>
          <w:color w:val="222222"/>
          <w:sz w:val="26"/>
          <w:szCs w:val="26"/>
        </w:rPr>
        <w:t>izjava kandidata da ne prima ni jednu drugu stipendiju;</w:t>
      </w:r>
    </w:p>
    <w:p w14:paraId="6032C5F9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</w:rPr>
      </w:pPr>
      <w:r>
        <w:rPr>
          <w:rFonts w:hint="default" w:ascii="Segoe UI" w:hAnsi="Segoe UI" w:cs="Segoe UI"/>
          <w:color w:val="222222"/>
          <w:sz w:val="26"/>
          <w:szCs w:val="26"/>
          <w:lang w:val="hr-HR"/>
        </w:rPr>
        <w:t>f</w:t>
      </w:r>
      <w:bookmarkStart w:id="0" w:name="_GoBack"/>
      <w:bookmarkEnd w:id="0"/>
      <w:r>
        <w:rPr>
          <w:rFonts w:hint="default" w:ascii="Segoe UI" w:hAnsi="Segoe UI" w:cs="Segoe UI"/>
          <w:color w:val="222222"/>
          <w:sz w:val="26"/>
          <w:szCs w:val="26"/>
          <w:lang w:val="hr-HR"/>
        </w:rPr>
        <w:t xml:space="preserve">otokopija svjedodžbe ili potvrde škole o pohađanju odgoja i obrazovanja na jeziku i pismu srpske nacionalne manjine prema modelu A, B ili C u Republici Hrvatskoj (ukoliko je kandidat pohađao odgoj i obrazovanje na jeziku nacionalne manjine prema modelu A, B ili C.) </w:t>
      </w:r>
    </w:p>
    <w:p w14:paraId="074913A8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</w:rPr>
      </w:pPr>
      <w:r>
        <w:rPr>
          <w:rFonts w:ascii="Segoe UI" w:hAnsi="Segoe UI" w:cs="Segoe UI"/>
          <w:color w:val="222222"/>
          <w:sz w:val="26"/>
          <w:szCs w:val="26"/>
        </w:rPr>
        <w:t>fotokopija domovnice;</w:t>
      </w:r>
    </w:p>
    <w:p w14:paraId="1983CF3A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</w:rPr>
      </w:pPr>
      <w:r>
        <w:rPr>
          <w:rFonts w:ascii="Segoe UI" w:hAnsi="Segoe UI" w:cs="Segoe UI"/>
          <w:color w:val="222222"/>
          <w:sz w:val="26"/>
          <w:szCs w:val="26"/>
        </w:rPr>
        <w:t>izjava o broju članova zajedničkog domaćinstva;</w:t>
      </w:r>
    </w:p>
    <w:p w14:paraId="70B1AA93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</w:rPr>
      </w:pPr>
      <w:r>
        <w:rPr>
          <w:rFonts w:ascii="Segoe UI" w:hAnsi="Segoe UI" w:cs="Segoe UI"/>
          <w:color w:val="222222"/>
          <w:sz w:val="26"/>
          <w:szCs w:val="26"/>
        </w:rPr>
        <w:t>uvjerenje fakulteta o statusu redovnog studenta člana zajedničkog domaćinstva (ukoliko zajedničko domaćinstvo ima takvog člana);</w:t>
      </w:r>
    </w:p>
    <w:p w14:paraId="6AE9C6AE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</w:rPr>
      </w:pPr>
      <w:r>
        <w:rPr>
          <w:rFonts w:ascii="Segoe UI" w:hAnsi="Segoe UI" w:cs="Segoe UI"/>
          <w:color w:val="222222"/>
          <w:sz w:val="26"/>
          <w:szCs w:val="26"/>
        </w:rPr>
        <w:t>potvrda poslodavca o prosjeku plaće za posljednjih 6 (šest) mjeseci prije raspisivanja natječaja, za sve članove domaćinstva koji su u radnom odnosu;</w:t>
      </w:r>
    </w:p>
    <w:p w14:paraId="2577F607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</w:rPr>
      </w:pPr>
      <w:r>
        <w:rPr>
          <w:rFonts w:ascii="Segoe UI" w:hAnsi="Segoe UI" w:cs="Segoe UI"/>
          <w:color w:val="222222"/>
          <w:sz w:val="26"/>
          <w:szCs w:val="26"/>
        </w:rPr>
        <w:t xml:space="preserve">fotokopija potvrde </w:t>
      </w:r>
      <w:r>
        <w:rPr>
          <w:rFonts w:hint="default" w:ascii="Segoe UI" w:hAnsi="Segoe UI" w:cs="Segoe UI"/>
          <w:color w:val="222222"/>
          <w:sz w:val="26"/>
          <w:szCs w:val="26"/>
          <w:lang w:val="hr-HR"/>
        </w:rPr>
        <w:t xml:space="preserve">Hrvatskog zavoda za </w:t>
      </w:r>
      <w:r>
        <w:rPr>
          <w:rFonts w:ascii="Segoe UI" w:hAnsi="Segoe UI" w:cs="Segoe UI"/>
          <w:color w:val="222222"/>
          <w:sz w:val="26"/>
          <w:szCs w:val="26"/>
        </w:rPr>
        <w:t xml:space="preserve">socijalnu </w:t>
      </w:r>
      <w:r>
        <w:rPr>
          <w:rFonts w:hint="default" w:ascii="Segoe UI" w:hAnsi="Segoe UI" w:cs="Segoe UI"/>
          <w:color w:val="222222"/>
          <w:sz w:val="26"/>
          <w:szCs w:val="26"/>
          <w:lang w:val="hr-HR"/>
        </w:rPr>
        <w:t>rad</w:t>
      </w:r>
      <w:r>
        <w:rPr>
          <w:rFonts w:ascii="Segoe UI" w:hAnsi="Segoe UI" w:cs="Segoe UI"/>
          <w:color w:val="222222"/>
          <w:sz w:val="26"/>
          <w:szCs w:val="26"/>
        </w:rPr>
        <w:t xml:space="preserve"> za korisnika stalne novčane pomoći;</w:t>
      </w:r>
    </w:p>
    <w:p w14:paraId="062624EA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</w:rPr>
      </w:pPr>
      <w:r>
        <w:rPr>
          <w:rFonts w:ascii="Segoe UI" w:hAnsi="Segoe UI" w:cs="Segoe UI"/>
          <w:color w:val="222222"/>
          <w:sz w:val="26"/>
          <w:szCs w:val="26"/>
        </w:rPr>
        <w:t xml:space="preserve">fotokopija potvrde Porezne uprave o visini </w:t>
      </w:r>
      <w:r>
        <w:rPr>
          <w:rFonts w:hint="default" w:ascii="Segoe UI" w:hAnsi="Segoe UI" w:cs="Segoe UI"/>
          <w:color w:val="222222"/>
          <w:sz w:val="26"/>
          <w:szCs w:val="26"/>
          <w:lang w:val="hr-HR"/>
        </w:rPr>
        <w:t xml:space="preserve">primitka za prvih šest mjeseci tekuće godine prije raspisivanja </w:t>
      </w:r>
      <w:r>
        <w:rPr>
          <w:rFonts w:ascii="Segoe UI" w:hAnsi="Segoe UI" w:cs="Segoe UI"/>
          <w:color w:val="222222"/>
          <w:sz w:val="26"/>
          <w:szCs w:val="26"/>
        </w:rPr>
        <w:t>natječaja za sve članove kućanstva;</w:t>
      </w:r>
    </w:p>
    <w:p w14:paraId="0062EB98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</w:rPr>
      </w:pPr>
      <w:r>
        <w:rPr>
          <w:rFonts w:ascii="Segoe UI" w:hAnsi="Segoe UI" w:cs="Segoe UI"/>
          <w:color w:val="222222"/>
          <w:sz w:val="26"/>
          <w:szCs w:val="26"/>
        </w:rPr>
        <w:t>potvrda Zavoda za zapošljavanje (ukoliko je netko od članova kućanstva nezaposlen);</w:t>
      </w:r>
    </w:p>
    <w:p w14:paraId="6DF4DDBD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</w:rPr>
      </w:pPr>
      <w:r>
        <w:rPr>
          <w:rFonts w:ascii="Segoe UI" w:hAnsi="Segoe UI" w:cs="Segoe UI"/>
          <w:color w:val="222222"/>
          <w:sz w:val="26"/>
          <w:szCs w:val="26"/>
        </w:rPr>
        <w:t>izjava za djecu i omladinu bez jednog ili oba roditelja, djecu ili omladinu poginulih i nestalih, te za djecu i omladinu samohranih majki i očeva;</w:t>
      </w:r>
    </w:p>
    <w:p w14:paraId="65EB8C5A">
      <w:pPr>
        <w:numPr>
          <w:ilvl w:val="0"/>
          <w:numId w:val="2"/>
        </w:num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  <w:lang w:bidi="ar-SA"/>
        </w:rPr>
      </w:pPr>
      <w:r>
        <w:rPr>
          <w:rFonts w:ascii="Segoe UI" w:hAnsi="Segoe UI" w:cs="Segoe UI"/>
          <w:color w:val="222222"/>
          <w:sz w:val="26"/>
          <w:szCs w:val="26"/>
        </w:rPr>
        <w:t>izjava kandidata o davanju suglasnosti za korištenje osobnih podataka.</w:t>
      </w:r>
    </w:p>
    <w:p w14:paraId="1874481E">
      <w:pPr>
        <w:shd w:val="clear" w:color="auto" w:fill="FFFFFF"/>
        <w:ind w:left="1440"/>
        <w:rPr>
          <w:rFonts w:ascii="Segoe UI" w:hAnsi="Segoe UI" w:cs="Segoe UI"/>
          <w:color w:val="222222"/>
          <w:sz w:val="26"/>
          <w:szCs w:val="26"/>
          <w:lang w:bidi="ar-SA"/>
        </w:rPr>
      </w:pPr>
    </w:p>
    <w:p w14:paraId="3FFF5E32">
      <w:pPr>
        <w:shd w:val="clear" w:color="auto" w:fill="FFFFFF"/>
        <w:rPr>
          <w:rStyle w:val="24"/>
          <w:rFonts w:ascii="Segoe UI" w:hAnsi="Segoe UI" w:cs="Segoe UI"/>
          <w:color w:val="222222"/>
          <w:sz w:val="26"/>
          <w:szCs w:val="26"/>
        </w:rPr>
      </w:pPr>
      <w:r>
        <w:rPr>
          <w:rStyle w:val="24"/>
          <w:rFonts w:ascii="Segoe UI" w:hAnsi="Segoe UI" w:cs="Segoe UI"/>
          <w:color w:val="222222"/>
          <w:sz w:val="26"/>
          <w:szCs w:val="26"/>
        </w:rPr>
        <w:t>Natječaj je otvoren od 23.9. do 1</w:t>
      </w:r>
      <w:r>
        <w:rPr>
          <w:rStyle w:val="24"/>
          <w:rFonts w:hint="default" w:ascii="Segoe UI" w:hAnsi="Segoe UI" w:cs="Segoe UI"/>
          <w:color w:val="222222"/>
          <w:sz w:val="26"/>
          <w:szCs w:val="26"/>
          <w:lang w:val="hr-HR"/>
        </w:rPr>
        <w:t>5</w:t>
      </w:r>
      <w:r>
        <w:rPr>
          <w:rStyle w:val="24"/>
          <w:rFonts w:ascii="Segoe UI" w:hAnsi="Segoe UI" w:cs="Segoe UI"/>
          <w:color w:val="222222"/>
          <w:sz w:val="26"/>
          <w:szCs w:val="26"/>
        </w:rPr>
        <w:t>.1</w:t>
      </w:r>
      <w:r>
        <w:rPr>
          <w:rStyle w:val="24"/>
          <w:rFonts w:hint="default" w:ascii="Segoe UI" w:hAnsi="Segoe UI" w:cs="Segoe UI"/>
          <w:color w:val="222222"/>
          <w:sz w:val="26"/>
          <w:szCs w:val="26"/>
          <w:lang w:val="hr-HR"/>
        </w:rPr>
        <w:t>0</w:t>
      </w:r>
      <w:r>
        <w:rPr>
          <w:rStyle w:val="24"/>
          <w:rFonts w:ascii="Segoe UI" w:hAnsi="Segoe UI" w:cs="Segoe UI"/>
          <w:color w:val="222222"/>
          <w:sz w:val="26"/>
          <w:szCs w:val="26"/>
        </w:rPr>
        <w:t>.202</w:t>
      </w:r>
      <w:r>
        <w:rPr>
          <w:rStyle w:val="24"/>
          <w:rFonts w:hint="default" w:ascii="Segoe UI" w:hAnsi="Segoe UI" w:cs="Segoe UI"/>
          <w:color w:val="222222"/>
          <w:sz w:val="26"/>
          <w:szCs w:val="26"/>
          <w:lang w:val="hr-HR"/>
        </w:rPr>
        <w:t>6</w:t>
      </w:r>
      <w:r>
        <w:rPr>
          <w:rStyle w:val="24"/>
          <w:rFonts w:ascii="Segoe UI" w:hAnsi="Segoe UI" w:cs="Segoe UI"/>
          <w:color w:val="222222"/>
          <w:sz w:val="26"/>
          <w:szCs w:val="26"/>
        </w:rPr>
        <w:t>. godine.</w:t>
      </w:r>
    </w:p>
    <w:p w14:paraId="42CD7FF4">
      <w:pPr>
        <w:shd w:val="clear" w:color="auto" w:fill="FFFFFF"/>
        <w:rPr>
          <w:rFonts w:ascii="Segoe UI" w:hAnsi="Segoe UI" w:cs="Segoe UI"/>
          <w:color w:val="222222"/>
          <w:sz w:val="26"/>
          <w:szCs w:val="26"/>
          <w:lang w:bidi="ar-SA"/>
        </w:rPr>
      </w:pPr>
    </w:p>
    <w:p w14:paraId="60B27AAC">
      <w:pPr>
        <w:pStyle w:val="23"/>
        <w:shd w:val="clear" w:color="auto" w:fill="FFFFFF"/>
        <w:spacing w:before="0" w:beforeAutospacing="0" w:after="360" w:afterAutospacing="0"/>
        <w:rPr>
          <w:rFonts w:ascii="Segoe UI" w:hAnsi="Segoe UI" w:cs="Segoe UI"/>
          <w:color w:val="222222"/>
          <w:sz w:val="26"/>
          <w:szCs w:val="26"/>
        </w:rPr>
      </w:pPr>
      <w:r>
        <w:rPr>
          <w:rFonts w:ascii="Segoe UI" w:hAnsi="Segoe UI" w:cs="Segoe UI"/>
          <w:color w:val="222222"/>
          <w:sz w:val="26"/>
          <w:szCs w:val="26"/>
        </w:rPr>
        <w:t>Odluku o dodjeli stipendija donijet će Upravni odbor na temelju Pravilnika o stipendiranju učenika i studenata putem „Privrednikovih” fondova i Kriterija i mjerila za stipendiranje učenika i studenata putem Fonda „Vladimir Matijević” u roku od 30 dana od dana zatvaranja natječaja.</w:t>
      </w:r>
    </w:p>
    <w:p w14:paraId="3A18F9D1">
      <w:pPr>
        <w:rPr>
          <w:szCs w:val="20"/>
          <w:lang w:val="hr-HR"/>
        </w:rPr>
      </w:pPr>
      <w:r>
        <w:rPr>
          <w:rFonts w:ascii="Segoe UI" w:hAnsi="Segoe UI" w:cs="Segoe UI"/>
          <w:color w:val="222222"/>
          <w:sz w:val="26"/>
          <w:szCs w:val="26"/>
          <w:shd w:val="clear" w:color="auto" w:fill="FFFFFF"/>
        </w:rPr>
        <w:t>Sve informacija o natječaju možete dobiti upitom na e-mail </w:t>
      </w:r>
      <w:r>
        <w:rPr>
          <w:rFonts w:ascii="Segoe UI" w:hAnsi="Segoe UI" w:cs="Segoe UI"/>
          <w:i/>
          <w:iCs/>
          <w:color w:val="4472C4"/>
          <w:sz w:val="26"/>
          <w:szCs w:val="26"/>
          <w:u w:val="single"/>
          <w:shd w:val="clear" w:color="auto" w:fill="FFFFFF"/>
        </w:rPr>
        <w:t>ured@privrednik.hr</w:t>
      </w:r>
      <w:r>
        <w:rPr>
          <w:rFonts w:ascii="Segoe UI" w:hAnsi="Segoe UI" w:cs="Segoe UI"/>
          <w:color w:val="222222"/>
          <w:sz w:val="26"/>
          <w:szCs w:val="26"/>
          <w:shd w:val="clear" w:color="auto" w:fill="FFFFFF"/>
        </w:rPr>
        <w:t> ili pozivom na broj 01/ 485-44-78 od 10 do 13 sati svakog radnog dana tokom trajanja natječaja.</w:t>
      </w:r>
      <w:r>
        <w:rPr>
          <w:szCs w:val="20"/>
          <w:lang w:val="hr-HR"/>
        </w:rPr>
        <w:tab/>
      </w:r>
      <w:r>
        <w:rPr>
          <w:szCs w:val="20"/>
          <w:lang w:val="hr-HR"/>
        </w:rPr>
        <w:tab/>
      </w:r>
      <w:r>
        <w:rPr>
          <w:szCs w:val="20"/>
          <w:lang w:val="hr-HR"/>
        </w:rPr>
        <w:tab/>
      </w:r>
      <w:r>
        <w:rPr>
          <w:szCs w:val="20"/>
          <w:lang w:val="hr-HR"/>
        </w:rPr>
        <w:tab/>
      </w:r>
      <w:r>
        <w:rPr>
          <w:szCs w:val="20"/>
          <w:lang w:val="hr-HR"/>
        </w:rPr>
        <w:tab/>
      </w:r>
    </w:p>
    <w:p w14:paraId="6B349EE4">
      <w:pPr>
        <w:jc w:val="center"/>
        <w:rPr>
          <w:b/>
          <w:bCs/>
          <w:lang w:val="hr-H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410" w:right="991" w:bottom="1134" w:left="993" w:header="426" w:footer="434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352A9">
    <w:pPr>
      <w:pStyle w:val="20"/>
      <w:jc w:val="center"/>
      <w:rPr>
        <w:sz w:val="20"/>
        <w:szCs w:val="20"/>
        <w:lang w:val="hr-HR"/>
      </w:rPr>
    </w:pPr>
    <w:r>
      <w:rPr>
        <w:sz w:val="20"/>
        <w:szCs w:val="20"/>
        <w:lang w:val="hr-HR"/>
      </w:rPr>
      <w:t>Hrvatska | 10000 Zagreb | Preradovićeva 18/1</w:t>
    </w:r>
  </w:p>
  <w:p w14:paraId="7AA6E865">
    <w:pPr>
      <w:pStyle w:val="20"/>
      <w:jc w:val="center"/>
      <w:rPr>
        <w:color w:val="000000"/>
        <w:sz w:val="20"/>
        <w:szCs w:val="20"/>
        <w:lang w:val="hr-HR"/>
      </w:rPr>
    </w:pPr>
    <w:r>
      <w:rPr>
        <w:color w:val="000000"/>
        <w:sz w:val="20"/>
        <w:szCs w:val="20"/>
        <w:lang w:val="hr-HR"/>
      </w:rPr>
      <w:t>www.privrednik.hr |  ured@privrednik.hr | Tel/Fax: +385 (0)1 485 44 78</w:t>
    </w:r>
  </w:p>
  <w:p w14:paraId="702E6413">
    <w:pPr>
      <w:pStyle w:val="20"/>
      <w:jc w:val="center"/>
      <w:rPr>
        <w:color w:val="000000"/>
        <w:sz w:val="20"/>
        <w:szCs w:val="20"/>
        <w:lang w:val="hr-HR"/>
      </w:rPr>
    </w:pPr>
    <w:r>
      <w:rPr>
        <w:color w:val="000000"/>
        <w:sz w:val="20"/>
        <w:szCs w:val="20"/>
        <w:lang w:val="hr-HR"/>
      </w:rPr>
      <w:t>OIB: 76477474267 | Žiro-račun: HR7023600001101573693 (ZABA)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20525">
    <w:pPr>
      <w:pStyle w:val="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591F8">
    <w:pPr>
      <w:pStyle w:val="2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58B47">
    <w:pPr>
      <w:pStyle w:val="21"/>
      <w:tabs>
        <w:tab w:val="left" w:pos="2633"/>
      </w:tabs>
      <w:rPr>
        <w:rFonts w:ascii="Cambria" w:hAnsi="Cambria"/>
        <w:b/>
        <w:lang w:val="sr-Cyrl-CS"/>
      </w:rPr>
    </w:pPr>
    <w:r>
      <w:rPr>
        <w:rFonts w:ascii="Cambria" w:hAnsi="Cambria"/>
        <w:b/>
        <w:lang w:val="sr-Cyrl-C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-506730</wp:posOffset>
          </wp:positionH>
          <wp:positionV relativeFrom="paragraph">
            <wp:posOffset>-51435</wp:posOffset>
          </wp:positionV>
          <wp:extent cx="7519670" cy="1190625"/>
          <wp:effectExtent l="0" t="0" r="0" b="0"/>
          <wp:wrapNone/>
          <wp:docPr id="1" name="Slika 1" descr="Slika na kojoj se prikazuje isječak crtež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isječak crteža&#10;&#10;Opis je automatski generira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9657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CE494">
    <w:pPr>
      <w:pStyle w:val="21"/>
      <w:tabs>
        <w:tab w:val="left" w:pos="2633"/>
      </w:tabs>
      <w:rPr>
        <w:b/>
        <w:sz w:val="28"/>
        <w:lang w:val="de-DE"/>
      </w:rPr>
    </w:pPr>
    <w:r>
      <w:rPr>
        <w:rFonts w:ascii="Cambria" w:hAnsi="Cambria"/>
        <w:b/>
        <w:lang w:val="sr-Cyrl-CS"/>
      </w:rPr>
      <w:t xml:space="preserve">                                  </w:t>
    </w:r>
  </w:p>
  <w:p w14:paraId="7EE9EE09">
    <w:pPr>
      <w:pStyle w:val="21"/>
      <w:tabs>
        <w:tab w:val="left" w:pos="2633"/>
      </w:tabs>
      <w:rPr>
        <w:b/>
        <w:sz w:val="10"/>
        <w:lang w:val="de-DE"/>
      </w:rPr>
    </w:pPr>
    <w:r>
      <w:rPr>
        <w:b/>
        <w:sz w:val="28"/>
        <w:lang w:val="de-DE"/>
      </w:rPr>
      <w:t xml:space="preserve">                            </w:t>
    </w:r>
  </w:p>
  <w:p w14:paraId="6F5DBB3D">
    <w:pPr>
      <w:pStyle w:val="21"/>
      <w:tabs>
        <w:tab w:val="left" w:pos="2633"/>
      </w:tabs>
      <w:rPr>
        <w:sz w:val="28"/>
        <w:lang w:val="de-DE"/>
      </w:rPr>
    </w:pPr>
    <w:r>
      <w:rPr>
        <w:rFonts w:ascii="Cambria" w:hAnsi="Cambria"/>
        <w:b/>
        <w:sz w:val="28"/>
        <w:lang w:val="de-DE"/>
      </w:rPr>
      <w:t xml:space="preserve">                             </w:t>
    </w:r>
  </w:p>
  <w:p w14:paraId="79E5099E">
    <w:pPr>
      <w:pStyle w:val="21"/>
      <w:tabs>
        <w:tab w:val="left" w:pos="2633"/>
      </w:tabs>
      <w:rPr>
        <w:sz w:val="10"/>
        <w:lang w:val="de-DE"/>
      </w:rPr>
    </w:pPr>
  </w:p>
  <w:p w14:paraId="62AEF958">
    <w:pPr>
      <w:pStyle w:val="21"/>
      <w:tabs>
        <w:tab w:val="left" w:pos="2633"/>
      </w:tabs>
      <w:rPr>
        <w:rFonts w:ascii="Cambria" w:hAnsi="Cambria"/>
        <w:b/>
        <w:sz w:val="2"/>
        <w:lang w:val="de-DE"/>
      </w:rPr>
    </w:pPr>
  </w:p>
  <w:p w14:paraId="6DA0840D">
    <w:pPr>
      <w:pStyle w:val="21"/>
      <w:tabs>
        <w:tab w:val="left" w:pos="2633"/>
      </w:tabs>
      <w:rPr>
        <w:rFonts w:ascii="Cambria" w:hAnsi="Cambria"/>
        <w:b/>
        <w:sz w:val="2"/>
        <w:lang w:val="de-DE"/>
      </w:rPr>
    </w:pPr>
  </w:p>
  <w:p w14:paraId="41F6D3D2">
    <w:pPr>
      <w:pStyle w:val="21"/>
      <w:tabs>
        <w:tab w:val="left" w:pos="2633"/>
      </w:tabs>
      <w:rPr>
        <w:rFonts w:ascii="Cambria" w:hAnsi="Cambria"/>
        <w:b/>
        <w:sz w:val="2"/>
        <w:lang w:val="de-DE"/>
      </w:rPr>
    </w:pPr>
  </w:p>
  <w:p w14:paraId="3528E4C0">
    <w:pPr>
      <w:pStyle w:val="21"/>
      <w:tabs>
        <w:tab w:val="left" w:pos="2633"/>
      </w:tabs>
      <w:rPr>
        <w:sz w:val="10"/>
        <w:lang w:val="de-DE"/>
      </w:rPr>
    </w:pPr>
    <w:r>
      <w:rPr>
        <w:lang w:val="de-DE"/>
      </w:rPr>
      <w:t xml:space="preserve">                                   </w:t>
    </w:r>
  </w:p>
  <w:p w14:paraId="7CDC5BD5">
    <w:pPr>
      <w:pStyle w:val="21"/>
      <w:tabs>
        <w:tab w:val="left" w:pos="2633"/>
      </w:tabs>
      <w:rPr>
        <w:lang w:val="de-DE"/>
      </w:rPr>
    </w:pPr>
    <w:r>
      <w:rPr>
        <w:lang w:val="de-DE"/>
      </w:rPr>
      <w:t xml:space="preserve">                                </w:t>
    </w:r>
  </w:p>
  <w:p w14:paraId="2CBC0286">
    <w:pPr>
      <w:pStyle w:val="21"/>
      <w:tabs>
        <w:tab w:val="left" w:pos="2633"/>
      </w:tabs>
      <w:jc w:val="right"/>
      <w:rPr>
        <w:rFonts w:ascii="Arial" w:hAnsi="Arial" w:cs="Arial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39625">
    <w:pPr>
      <w:pStyle w:val="2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4E7B3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4867F5"/>
    <w:multiLevelType w:val="multilevel"/>
    <w:tmpl w:val="604867F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>
    <w:nsid w:val="678225AB"/>
    <w:multiLevelType w:val="multilevel"/>
    <w:tmpl w:val="678225A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FA0"/>
    <w:rsid w:val="00012380"/>
    <w:rsid w:val="00076992"/>
    <w:rsid w:val="00084229"/>
    <w:rsid w:val="000B4DB3"/>
    <w:rsid w:val="000B6521"/>
    <w:rsid w:val="000C336A"/>
    <w:rsid w:val="000E4BFD"/>
    <w:rsid w:val="00113258"/>
    <w:rsid w:val="001275C4"/>
    <w:rsid w:val="00132E16"/>
    <w:rsid w:val="001622BD"/>
    <w:rsid w:val="0016383C"/>
    <w:rsid w:val="00173A70"/>
    <w:rsid w:val="00176DA5"/>
    <w:rsid w:val="00191E92"/>
    <w:rsid w:val="001923EB"/>
    <w:rsid w:val="00193232"/>
    <w:rsid w:val="001B0DC7"/>
    <w:rsid w:val="001B1961"/>
    <w:rsid w:val="001C7148"/>
    <w:rsid w:val="002016A8"/>
    <w:rsid w:val="0023190F"/>
    <w:rsid w:val="002359A6"/>
    <w:rsid w:val="0026050E"/>
    <w:rsid w:val="002618E8"/>
    <w:rsid w:val="002635C0"/>
    <w:rsid w:val="00265374"/>
    <w:rsid w:val="002B434D"/>
    <w:rsid w:val="002B7C4F"/>
    <w:rsid w:val="002C35FA"/>
    <w:rsid w:val="002E3078"/>
    <w:rsid w:val="002E4D29"/>
    <w:rsid w:val="002F04F2"/>
    <w:rsid w:val="0031393C"/>
    <w:rsid w:val="00332D30"/>
    <w:rsid w:val="00346E9E"/>
    <w:rsid w:val="00355874"/>
    <w:rsid w:val="00365429"/>
    <w:rsid w:val="003902C9"/>
    <w:rsid w:val="003A70F0"/>
    <w:rsid w:val="003E1CD0"/>
    <w:rsid w:val="003E1F9A"/>
    <w:rsid w:val="003F3E9E"/>
    <w:rsid w:val="00401619"/>
    <w:rsid w:val="0041294D"/>
    <w:rsid w:val="00412FE3"/>
    <w:rsid w:val="00415BAE"/>
    <w:rsid w:val="004434EE"/>
    <w:rsid w:val="004464ED"/>
    <w:rsid w:val="0046139D"/>
    <w:rsid w:val="00466075"/>
    <w:rsid w:val="00472C3D"/>
    <w:rsid w:val="00481BDA"/>
    <w:rsid w:val="00500C62"/>
    <w:rsid w:val="00506A12"/>
    <w:rsid w:val="00520881"/>
    <w:rsid w:val="00526859"/>
    <w:rsid w:val="00543100"/>
    <w:rsid w:val="00576FA0"/>
    <w:rsid w:val="005B4F17"/>
    <w:rsid w:val="005B5FD5"/>
    <w:rsid w:val="005C7C1E"/>
    <w:rsid w:val="005D0B91"/>
    <w:rsid w:val="00641E04"/>
    <w:rsid w:val="006479FE"/>
    <w:rsid w:val="00651EED"/>
    <w:rsid w:val="00653BD4"/>
    <w:rsid w:val="00662B68"/>
    <w:rsid w:val="00683364"/>
    <w:rsid w:val="006A583C"/>
    <w:rsid w:val="006B14D9"/>
    <w:rsid w:val="006C6A28"/>
    <w:rsid w:val="006E4C91"/>
    <w:rsid w:val="006E6A80"/>
    <w:rsid w:val="00701F3E"/>
    <w:rsid w:val="00703F52"/>
    <w:rsid w:val="00715389"/>
    <w:rsid w:val="00720D01"/>
    <w:rsid w:val="00730A78"/>
    <w:rsid w:val="00737D3C"/>
    <w:rsid w:val="00752D19"/>
    <w:rsid w:val="00756CE4"/>
    <w:rsid w:val="0077610A"/>
    <w:rsid w:val="007C1447"/>
    <w:rsid w:val="007E0AF2"/>
    <w:rsid w:val="007E5C1D"/>
    <w:rsid w:val="007E5F45"/>
    <w:rsid w:val="007F36F1"/>
    <w:rsid w:val="007F6109"/>
    <w:rsid w:val="00800F00"/>
    <w:rsid w:val="00802937"/>
    <w:rsid w:val="00805C6B"/>
    <w:rsid w:val="008105F5"/>
    <w:rsid w:val="00814160"/>
    <w:rsid w:val="008200B1"/>
    <w:rsid w:val="00827521"/>
    <w:rsid w:val="00850CCF"/>
    <w:rsid w:val="0085428A"/>
    <w:rsid w:val="00854B7B"/>
    <w:rsid w:val="00875BB7"/>
    <w:rsid w:val="00877854"/>
    <w:rsid w:val="008A6592"/>
    <w:rsid w:val="008B2BA4"/>
    <w:rsid w:val="008C7CF6"/>
    <w:rsid w:val="008D0798"/>
    <w:rsid w:val="008E3370"/>
    <w:rsid w:val="008F263F"/>
    <w:rsid w:val="00917E1F"/>
    <w:rsid w:val="00936057"/>
    <w:rsid w:val="00946114"/>
    <w:rsid w:val="00947604"/>
    <w:rsid w:val="00980DE6"/>
    <w:rsid w:val="00992223"/>
    <w:rsid w:val="009B514C"/>
    <w:rsid w:val="009C3C3F"/>
    <w:rsid w:val="009D4D2D"/>
    <w:rsid w:val="009D69B5"/>
    <w:rsid w:val="009E35FE"/>
    <w:rsid w:val="009E374C"/>
    <w:rsid w:val="00A15F4C"/>
    <w:rsid w:val="00A210D6"/>
    <w:rsid w:val="00A308BE"/>
    <w:rsid w:val="00A93F4A"/>
    <w:rsid w:val="00AB1D8E"/>
    <w:rsid w:val="00AB430B"/>
    <w:rsid w:val="00AB45F6"/>
    <w:rsid w:val="00AC2B19"/>
    <w:rsid w:val="00AD0C1D"/>
    <w:rsid w:val="00AE1BE8"/>
    <w:rsid w:val="00B24D2D"/>
    <w:rsid w:val="00B26545"/>
    <w:rsid w:val="00B40B42"/>
    <w:rsid w:val="00B762E5"/>
    <w:rsid w:val="00BA3DB5"/>
    <w:rsid w:val="00BB1CD9"/>
    <w:rsid w:val="00BC4C94"/>
    <w:rsid w:val="00BD6CEC"/>
    <w:rsid w:val="00C369F3"/>
    <w:rsid w:val="00C40B66"/>
    <w:rsid w:val="00C76DEB"/>
    <w:rsid w:val="00C85422"/>
    <w:rsid w:val="00C86DE0"/>
    <w:rsid w:val="00C87B6A"/>
    <w:rsid w:val="00C97637"/>
    <w:rsid w:val="00C97C1F"/>
    <w:rsid w:val="00CA72B6"/>
    <w:rsid w:val="00CD38C8"/>
    <w:rsid w:val="00CF6036"/>
    <w:rsid w:val="00CF72FC"/>
    <w:rsid w:val="00D0128C"/>
    <w:rsid w:val="00D36062"/>
    <w:rsid w:val="00D400A0"/>
    <w:rsid w:val="00D64D8E"/>
    <w:rsid w:val="00D845AF"/>
    <w:rsid w:val="00D84ADA"/>
    <w:rsid w:val="00D9653B"/>
    <w:rsid w:val="00DA1DA3"/>
    <w:rsid w:val="00DA6EF8"/>
    <w:rsid w:val="00DD4B43"/>
    <w:rsid w:val="00DE188F"/>
    <w:rsid w:val="00DF478A"/>
    <w:rsid w:val="00DF53A2"/>
    <w:rsid w:val="00DF6DB8"/>
    <w:rsid w:val="00E0709E"/>
    <w:rsid w:val="00E16805"/>
    <w:rsid w:val="00E27CFA"/>
    <w:rsid w:val="00E47AEF"/>
    <w:rsid w:val="00E67F1A"/>
    <w:rsid w:val="00E72211"/>
    <w:rsid w:val="00EC0CB9"/>
    <w:rsid w:val="00EC0F53"/>
    <w:rsid w:val="00ED2AC6"/>
    <w:rsid w:val="00ED6C89"/>
    <w:rsid w:val="00ED7FD1"/>
    <w:rsid w:val="00EF3C05"/>
    <w:rsid w:val="00F1165A"/>
    <w:rsid w:val="00F26320"/>
    <w:rsid w:val="00F35EB7"/>
    <w:rsid w:val="00F45F55"/>
    <w:rsid w:val="00F46D99"/>
    <w:rsid w:val="00F52339"/>
    <w:rsid w:val="00F72ADE"/>
    <w:rsid w:val="00F734B3"/>
    <w:rsid w:val="00F76F66"/>
    <w:rsid w:val="00FC4068"/>
    <w:rsid w:val="00FC62B0"/>
    <w:rsid w:val="00FD2699"/>
    <w:rsid w:val="00FD4842"/>
    <w:rsid w:val="1540505B"/>
    <w:rsid w:val="1F096E77"/>
    <w:rsid w:val="42376745"/>
    <w:rsid w:val="7A41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Times New Roman" w:cs="Times New Roman"/>
      <w:sz w:val="24"/>
      <w:szCs w:val="24"/>
      <w:lang w:val="en-US" w:eastAsia="en-US" w:bidi="en-US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qFormat/>
    <w:uiPriority w:val="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qFormat/>
    <w:uiPriority w:val="0"/>
    <w:pPr>
      <w:spacing w:before="240" w:after="60"/>
      <w:outlineLvl w:val="6"/>
    </w:pPr>
  </w:style>
  <w:style w:type="paragraph" w:styleId="9">
    <w:name w:val="heading 8"/>
    <w:basedOn w:val="1"/>
    <w:next w:val="1"/>
    <w:qFormat/>
    <w:uiPriority w:val="0"/>
    <w:pPr>
      <w:spacing w:before="240" w:after="60"/>
      <w:outlineLvl w:val="7"/>
    </w:pPr>
    <w:rPr>
      <w:i/>
      <w:iCs/>
    </w:rPr>
  </w:style>
  <w:style w:type="paragraph" w:styleId="10">
    <w:name w:val="heading 9"/>
    <w:basedOn w:val="1"/>
    <w:next w:val="1"/>
    <w:qFormat/>
    <w:uiPriority w:val="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Body Text"/>
    <w:basedOn w:val="1"/>
    <w:qFormat/>
    <w:uiPriority w:val="0"/>
    <w:pPr>
      <w:jc w:val="both"/>
    </w:pPr>
    <w:rPr>
      <w:bCs/>
      <w:lang w:val="hr-HR"/>
    </w:rPr>
  </w:style>
  <w:style w:type="paragraph" w:styleId="15">
    <w:name w:val="Body Text 2"/>
    <w:basedOn w:val="1"/>
    <w:qFormat/>
    <w:uiPriority w:val="0"/>
    <w:rPr>
      <w:rFonts w:cs="Arial"/>
      <w:b/>
      <w:bCs/>
      <w:szCs w:val="20"/>
      <w:lang w:val="hr-HR"/>
    </w:rPr>
  </w:style>
  <w:style w:type="paragraph" w:styleId="16">
    <w:name w:val="Body Text Indent"/>
    <w:basedOn w:val="1"/>
    <w:qFormat/>
    <w:uiPriority w:val="0"/>
    <w:pPr>
      <w:ind w:firstLine="720"/>
      <w:jc w:val="both"/>
    </w:pPr>
    <w:rPr>
      <w:rFonts w:ascii="Times New Roman" w:hAnsi="Times New Roman"/>
      <w:szCs w:val="20"/>
      <w:lang w:val="hr-HR" w:eastAsia="hr-HR"/>
    </w:rPr>
  </w:style>
  <w:style w:type="paragraph" w:styleId="17">
    <w:name w:val="Body Text Indent 2"/>
    <w:basedOn w:val="1"/>
    <w:qFormat/>
    <w:uiPriority w:val="0"/>
    <w:pPr>
      <w:ind w:firstLine="708"/>
      <w:jc w:val="both"/>
    </w:pPr>
    <w:rPr>
      <w:szCs w:val="20"/>
      <w:lang w:val="hr-HR"/>
    </w:rPr>
  </w:style>
  <w:style w:type="paragraph" w:styleId="18">
    <w:name w:val="Body Text Indent 3"/>
    <w:basedOn w:val="1"/>
    <w:qFormat/>
    <w:uiPriority w:val="0"/>
    <w:pPr>
      <w:spacing w:after="80"/>
      <w:ind w:firstLine="708"/>
      <w:jc w:val="both"/>
    </w:pPr>
    <w:rPr>
      <w:rFonts w:ascii="Arial" w:hAnsi="Arial" w:cs="Arial"/>
      <w:sz w:val="20"/>
    </w:rPr>
  </w:style>
  <w:style w:type="character" w:styleId="19">
    <w:name w:val="Emphasis"/>
    <w:qFormat/>
    <w:uiPriority w:val="0"/>
    <w:rPr>
      <w:rFonts w:ascii="Calibri" w:hAnsi="Calibri"/>
      <w:b/>
      <w:i/>
      <w:iCs/>
    </w:rPr>
  </w:style>
  <w:style w:type="paragraph" w:styleId="20">
    <w:name w:val="footer"/>
    <w:basedOn w:val="1"/>
    <w:unhideWhenUsed/>
    <w:qFormat/>
    <w:uiPriority w:val="0"/>
    <w:pPr>
      <w:tabs>
        <w:tab w:val="center" w:pos="4536"/>
        <w:tab w:val="right" w:pos="9072"/>
      </w:tabs>
    </w:pPr>
  </w:style>
  <w:style w:type="paragraph" w:styleId="21">
    <w:name w:val="header"/>
    <w:basedOn w:val="1"/>
    <w:link w:val="56"/>
    <w:unhideWhenUsed/>
    <w:qFormat/>
    <w:uiPriority w:val="0"/>
    <w:pPr>
      <w:tabs>
        <w:tab w:val="center" w:pos="4536"/>
        <w:tab w:val="right" w:pos="9072"/>
      </w:tabs>
    </w:pPr>
  </w:style>
  <w:style w:type="character" w:styleId="22">
    <w:name w:val="Hyperlink"/>
    <w:unhideWhenUsed/>
    <w:qFormat/>
    <w:uiPriority w:val="0"/>
    <w:rPr>
      <w:color w:val="0000FF"/>
      <w:u w:val="single"/>
    </w:rPr>
  </w:style>
  <w:style w:type="paragraph" w:styleId="23">
    <w:name w:val="Normal (Web)"/>
    <w:basedOn w:val="1"/>
    <w:qFormat/>
    <w:uiPriority w:val="99"/>
    <w:pPr>
      <w:spacing w:before="100" w:beforeAutospacing="1" w:after="100" w:afterAutospacing="1"/>
    </w:pPr>
    <w:rPr>
      <w:rFonts w:ascii="Times New Roman" w:hAnsi="Times New Roman"/>
      <w:lang w:val="hr-HR" w:eastAsia="hr-HR"/>
    </w:rPr>
  </w:style>
  <w:style w:type="character" w:styleId="24">
    <w:name w:val="Strong"/>
    <w:qFormat/>
    <w:uiPriority w:val="22"/>
    <w:rPr>
      <w:b/>
      <w:bCs/>
    </w:rPr>
  </w:style>
  <w:style w:type="paragraph" w:styleId="25">
    <w:name w:val="Subtitle"/>
    <w:basedOn w:val="1"/>
    <w:next w:val="1"/>
    <w:qFormat/>
    <w:uiPriority w:val="0"/>
    <w:pPr>
      <w:spacing w:after="60"/>
      <w:jc w:val="center"/>
      <w:outlineLvl w:val="1"/>
    </w:pPr>
    <w:rPr>
      <w:rFonts w:ascii="Cambria" w:hAnsi="Cambria"/>
    </w:rPr>
  </w:style>
  <w:style w:type="paragraph" w:styleId="2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customStyle="1" w:styleId="27">
    <w:name w:val="Balloon Text1"/>
    <w:basedOn w:val="1"/>
    <w:semiHidden/>
    <w:unhideWhenUsed/>
    <w:qFormat/>
    <w:uiPriority w:val="0"/>
    <w:rPr>
      <w:rFonts w:ascii="Tahoma" w:hAnsi="Tahoma" w:cs="Tahoma"/>
      <w:sz w:val="16"/>
      <w:szCs w:val="16"/>
    </w:rPr>
  </w:style>
  <w:style w:type="character" w:customStyle="1" w:styleId="28">
    <w:name w:val="Balloon Text Char"/>
    <w:semiHidden/>
    <w:qFormat/>
    <w:uiPriority w:val="0"/>
    <w:rPr>
      <w:rFonts w:ascii="Tahoma" w:hAnsi="Tahoma" w:cs="Tahoma"/>
      <w:sz w:val="16"/>
      <w:szCs w:val="16"/>
      <w:lang w:val="en-US"/>
    </w:rPr>
  </w:style>
  <w:style w:type="character" w:customStyle="1" w:styleId="29">
    <w:name w:val="Header Char"/>
    <w:qFormat/>
    <w:uiPriority w:val="0"/>
    <w:rPr>
      <w:lang w:val="en-US"/>
    </w:rPr>
  </w:style>
  <w:style w:type="character" w:customStyle="1" w:styleId="30">
    <w:name w:val="Footer Char"/>
    <w:semiHidden/>
    <w:qFormat/>
    <w:uiPriority w:val="0"/>
    <w:rPr>
      <w:lang w:val="en-US"/>
    </w:rPr>
  </w:style>
  <w:style w:type="character" w:customStyle="1" w:styleId="31">
    <w:name w:val="Heading 1 Char"/>
    <w:qFormat/>
    <w:uiPriority w:val="0"/>
    <w:rPr>
      <w:rFonts w:ascii="Cambria" w:hAnsi="Cambria" w:eastAsia="Times New Roman"/>
      <w:b/>
      <w:bCs/>
      <w:kern w:val="32"/>
      <w:sz w:val="32"/>
      <w:szCs w:val="32"/>
    </w:rPr>
  </w:style>
  <w:style w:type="character" w:customStyle="1" w:styleId="32">
    <w:name w:val="Heading 2 Char"/>
    <w:semiHidden/>
    <w:qFormat/>
    <w:uiPriority w:val="0"/>
    <w:rPr>
      <w:rFonts w:ascii="Cambria" w:hAnsi="Cambria" w:eastAsia="Times New Roman"/>
      <w:b/>
      <w:bCs/>
      <w:i/>
      <w:iCs/>
      <w:sz w:val="28"/>
      <w:szCs w:val="28"/>
    </w:rPr>
  </w:style>
  <w:style w:type="character" w:customStyle="1" w:styleId="33">
    <w:name w:val="Heading 3 Char"/>
    <w:semiHidden/>
    <w:qFormat/>
    <w:uiPriority w:val="0"/>
    <w:rPr>
      <w:rFonts w:ascii="Cambria" w:hAnsi="Cambria" w:eastAsia="Times New Roman"/>
      <w:b/>
      <w:bCs/>
      <w:sz w:val="26"/>
      <w:szCs w:val="26"/>
    </w:rPr>
  </w:style>
  <w:style w:type="character" w:customStyle="1" w:styleId="34">
    <w:name w:val="Heading 4 Char"/>
    <w:qFormat/>
    <w:uiPriority w:val="0"/>
    <w:rPr>
      <w:b/>
      <w:bCs/>
      <w:sz w:val="28"/>
      <w:szCs w:val="28"/>
    </w:rPr>
  </w:style>
  <w:style w:type="character" w:customStyle="1" w:styleId="35">
    <w:name w:val="Heading 5 Char"/>
    <w:semiHidden/>
    <w:qFormat/>
    <w:uiPriority w:val="0"/>
    <w:rPr>
      <w:b/>
      <w:bCs/>
      <w:i/>
      <w:iCs/>
      <w:sz w:val="26"/>
      <w:szCs w:val="26"/>
    </w:rPr>
  </w:style>
  <w:style w:type="character" w:customStyle="1" w:styleId="36">
    <w:name w:val="Heading 6 Char"/>
    <w:semiHidden/>
    <w:qFormat/>
    <w:uiPriority w:val="0"/>
    <w:rPr>
      <w:b/>
      <w:bCs/>
    </w:rPr>
  </w:style>
  <w:style w:type="character" w:customStyle="1" w:styleId="37">
    <w:name w:val="Heading 7 Char"/>
    <w:semiHidden/>
    <w:qFormat/>
    <w:uiPriority w:val="0"/>
    <w:rPr>
      <w:sz w:val="24"/>
      <w:szCs w:val="24"/>
    </w:rPr>
  </w:style>
  <w:style w:type="character" w:customStyle="1" w:styleId="38">
    <w:name w:val="Heading 8 Char"/>
    <w:semiHidden/>
    <w:qFormat/>
    <w:uiPriority w:val="0"/>
    <w:rPr>
      <w:i/>
      <w:iCs/>
      <w:sz w:val="24"/>
      <w:szCs w:val="24"/>
    </w:rPr>
  </w:style>
  <w:style w:type="character" w:customStyle="1" w:styleId="39">
    <w:name w:val="Heading 9 Char"/>
    <w:semiHidden/>
    <w:qFormat/>
    <w:uiPriority w:val="0"/>
    <w:rPr>
      <w:rFonts w:ascii="Cambria" w:hAnsi="Cambria" w:eastAsia="Times New Roman"/>
    </w:rPr>
  </w:style>
  <w:style w:type="character" w:customStyle="1" w:styleId="40">
    <w:name w:val="Title Char"/>
    <w:qFormat/>
    <w:uiPriority w:val="0"/>
    <w:rPr>
      <w:rFonts w:ascii="Cambria" w:hAnsi="Cambria" w:eastAsia="Times New Roman"/>
      <w:b/>
      <w:bCs/>
      <w:kern w:val="28"/>
      <w:sz w:val="32"/>
      <w:szCs w:val="32"/>
    </w:rPr>
  </w:style>
  <w:style w:type="character" w:customStyle="1" w:styleId="41">
    <w:name w:val="Subtitle Char"/>
    <w:qFormat/>
    <w:uiPriority w:val="0"/>
    <w:rPr>
      <w:rFonts w:ascii="Cambria" w:hAnsi="Cambria" w:eastAsia="Times New Roman"/>
      <w:sz w:val="24"/>
      <w:szCs w:val="24"/>
    </w:rPr>
  </w:style>
  <w:style w:type="paragraph" w:customStyle="1" w:styleId="42">
    <w:name w:val="Без размака"/>
    <w:basedOn w:val="1"/>
    <w:qFormat/>
    <w:uiPriority w:val="0"/>
    <w:rPr>
      <w:szCs w:val="32"/>
    </w:rPr>
  </w:style>
  <w:style w:type="paragraph" w:customStyle="1" w:styleId="43">
    <w:name w:val="Пасус са листом"/>
    <w:basedOn w:val="1"/>
    <w:qFormat/>
    <w:uiPriority w:val="0"/>
    <w:pPr>
      <w:ind w:left="720"/>
      <w:contextualSpacing/>
    </w:pPr>
  </w:style>
  <w:style w:type="paragraph" w:customStyle="1" w:styleId="44">
    <w:name w:val="Навођење"/>
    <w:basedOn w:val="1"/>
    <w:next w:val="1"/>
    <w:qFormat/>
    <w:uiPriority w:val="0"/>
    <w:rPr>
      <w:i/>
    </w:rPr>
  </w:style>
  <w:style w:type="character" w:customStyle="1" w:styleId="45">
    <w:name w:val="Навођење Char"/>
    <w:qFormat/>
    <w:uiPriority w:val="0"/>
    <w:rPr>
      <w:i/>
      <w:sz w:val="24"/>
      <w:szCs w:val="24"/>
    </w:rPr>
  </w:style>
  <w:style w:type="paragraph" w:customStyle="1" w:styleId="46">
    <w:name w:val="Подебљани наводници"/>
    <w:basedOn w:val="1"/>
    <w:next w:val="1"/>
    <w:qFormat/>
    <w:uiPriority w:val="0"/>
    <w:pPr>
      <w:ind w:left="720" w:right="720"/>
    </w:pPr>
    <w:rPr>
      <w:b/>
      <w:i/>
      <w:szCs w:val="22"/>
    </w:rPr>
  </w:style>
  <w:style w:type="character" w:customStyle="1" w:styleId="47">
    <w:name w:val="Подебљани наводници Char"/>
    <w:qFormat/>
    <w:uiPriority w:val="0"/>
    <w:rPr>
      <w:b/>
      <w:i/>
      <w:sz w:val="24"/>
    </w:rPr>
  </w:style>
  <w:style w:type="character" w:customStyle="1" w:styleId="48">
    <w:name w:val="Суптилно наглашавање"/>
    <w:qFormat/>
    <w:uiPriority w:val="0"/>
    <w:rPr>
      <w:i/>
      <w:color w:val="5A5A5A"/>
    </w:rPr>
  </w:style>
  <w:style w:type="character" w:customStyle="1" w:styleId="49">
    <w:name w:val="Изразито наглашавање"/>
    <w:qFormat/>
    <w:uiPriority w:val="0"/>
    <w:rPr>
      <w:b/>
      <w:i/>
      <w:sz w:val="24"/>
      <w:szCs w:val="24"/>
      <w:u w:val="single"/>
    </w:rPr>
  </w:style>
  <w:style w:type="character" w:customStyle="1" w:styleId="50">
    <w:name w:val="Суптилна референца"/>
    <w:qFormat/>
    <w:uiPriority w:val="0"/>
    <w:rPr>
      <w:sz w:val="24"/>
      <w:szCs w:val="24"/>
      <w:u w:val="single"/>
    </w:rPr>
  </w:style>
  <w:style w:type="character" w:customStyle="1" w:styleId="51">
    <w:name w:val="Изразита референца"/>
    <w:qFormat/>
    <w:uiPriority w:val="0"/>
    <w:rPr>
      <w:b/>
      <w:sz w:val="24"/>
      <w:u w:val="single"/>
    </w:rPr>
  </w:style>
  <w:style w:type="character" w:customStyle="1" w:styleId="52">
    <w:name w:val="Наслов књиге"/>
    <w:qFormat/>
    <w:uiPriority w:val="0"/>
    <w:rPr>
      <w:rFonts w:ascii="Cambria" w:hAnsi="Cambria" w:eastAsia="Times New Roman"/>
      <w:b/>
      <w:i/>
      <w:sz w:val="24"/>
      <w:szCs w:val="24"/>
    </w:rPr>
  </w:style>
  <w:style w:type="paragraph" w:customStyle="1" w:styleId="53">
    <w:name w:val="Наслов садржаја"/>
    <w:basedOn w:val="2"/>
    <w:next w:val="1"/>
    <w:semiHidden/>
    <w:unhideWhenUsed/>
    <w:qFormat/>
    <w:uiPriority w:val="0"/>
    <w:pPr>
      <w:outlineLvl w:val="9"/>
    </w:pPr>
  </w:style>
  <w:style w:type="character" w:customStyle="1" w:styleId="54">
    <w:name w:val="long_text"/>
    <w:basedOn w:val="11"/>
    <w:uiPriority w:val="0"/>
  </w:style>
  <w:style w:type="paragraph" w:styleId="55">
    <w:name w:val="List Paragraph"/>
    <w:basedOn w:val="1"/>
    <w:qFormat/>
    <w:uiPriority w:val="34"/>
    <w:pPr>
      <w:ind w:left="720"/>
      <w:contextualSpacing/>
    </w:pPr>
  </w:style>
  <w:style w:type="character" w:customStyle="1" w:styleId="56">
    <w:name w:val="Header Char1"/>
    <w:basedOn w:val="11"/>
    <w:link w:val="21"/>
    <w:uiPriority w:val="0"/>
    <w:rPr>
      <w:sz w:val="24"/>
      <w:szCs w:val="24"/>
      <w:lang w:val="en-US" w:eastAsia="en-US" w:bidi="en-US"/>
    </w:rPr>
  </w:style>
  <w:style w:type="character" w:customStyle="1" w:styleId="57">
    <w:name w:val="Neriješeno spominjanje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3D264-8453-4E0D-AD7B-465629189C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403</Words>
  <Characters>2478</Characters>
  <Lines>20</Lines>
  <Paragraphs>5</Paragraphs>
  <TotalTime>10</TotalTime>
  <ScaleCrop>false</ScaleCrop>
  <LinksUpToDate>false</LinksUpToDate>
  <CharactersWithSpaces>2869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2025-09-23T15:33:00Z</dcterms:created>
  <dc:creator>Stefan Stefanovic</dc:creator>
  <cp:lastModifiedBy>Jasmina Štipula</cp:lastModifiedBy>
  <cp:lastPrinted>2026-09-18T11:31:42Z</cp:lastPrinted>
  <dcterms:modified xsi:type="dcterms:W3CDTF">2026-09-18T12:44:37Z</dcterms:modified>
  <dc:title>HRVATSKA OBRTNIČKA KOMORA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E2F9AC802BF24CEE9C9278F2EBF9B138_13</vt:lpwstr>
  </property>
  <property fmtid="{D5CDD505-2E9C-101B-9397-08002B2CF9AE}" pid="4" name="KSOTemplateDocerSaveRecord">
    <vt:lpwstr>eyJoZGlkIjoiZWYyODBhNDFiZjc2MTA1MGU0NTQ5YTI5YTk5N2Y3NmYiLCJ1c2VySWQiOiIxMDA1MDkyODAwNDM3NSJ9</vt:lpwstr>
  </property>
</Properties>
</file>